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ascii="仿宋" w:hAnsi="仿宋" w:eastAsia="仿宋" w:cs="仿宋"/>
          <w:b/>
          <w:bCs/>
          <w:sz w:val="22"/>
          <w:szCs w:val="28"/>
        </w:rPr>
      </w:pPr>
      <w:r>
        <w:rPr>
          <w:rFonts w:hint="eastAsia" w:ascii="黑体" w:hAnsi="黑体" w:eastAsia="黑体" w:cs="黑体"/>
          <w:sz w:val="44"/>
          <w:szCs w:val="44"/>
        </w:rPr>
        <w:t>律师事务所承诺书</w:t>
      </w:r>
      <w:bookmarkStart w:id="0" w:name="_GoBack"/>
      <w:bookmarkEnd w:id="0"/>
    </w:p>
    <w:p>
      <w:pPr>
        <w:keepNext w:val="0"/>
        <w:keepLines w:val="0"/>
        <w:pageBreakBefore w:val="0"/>
        <w:widowControl/>
        <w:kinsoku/>
        <w:wordWrap/>
        <w:overflowPunct/>
        <w:topLinePunct w:val="0"/>
        <w:autoSpaceDE/>
        <w:autoSpaceDN/>
        <w:bidi w:val="0"/>
        <w:spacing w:line="520" w:lineRule="exact"/>
        <w:ind w:firstLine="643" w:firstLineChars="200"/>
        <w:jc w:val="left"/>
        <w:textAlignment w:val="auto"/>
        <w:rPr>
          <w:rFonts w:ascii="仿宋" w:hAnsi="仿宋" w:eastAsia="仿宋" w:cs="仿宋"/>
          <w:b/>
          <w:bCs/>
          <w:sz w:val="32"/>
          <w:szCs w:val="32"/>
        </w:rPr>
      </w:pPr>
      <w:r>
        <w:rPr>
          <w:rFonts w:hint="eastAsia" w:ascii="仿宋" w:hAnsi="仿宋" w:eastAsia="仿宋" w:cs="仿宋"/>
          <w:b/>
          <w:bCs/>
          <w:sz w:val="32"/>
          <w:szCs w:val="32"/>
          <w:shd w:val="clear" w:color="auto" w:fill="FFFFFF"/>
        </w:rPr>
        <w:t>《河北省律师协会申请律师执业人员实习管理细则》</w:t>
      </w:r>
      <w:r>
        <w:rPr>
          <w:rFonts w:hint="eastAsia" w:ascii="仿宋" w:hAnsi="仿宋" w:eastAsia="仿宋" w:cs="仿宋"/>
          <w:b/>
          <w:bCs/>
          <w:sz w:val="32"/>
          <w:szCs w:val="32"/>
        </w:rPr>
        <w:t>第九条，律师事务所接收实习人员实习应符合下列条件：</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（一）拥护中国共产党领导，拥护社会主义法治，尊崇宪法，遵守法律法规和律师行业规范；</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（二）按照规定接受律师事务所年度检查考核，且考核结果合格</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（三）符合河北省律师协会规定的接收实习人员的其他条件。</w:t>
      </w:r>
    </w:p>
    <w:p>
      <w:pPr>
        <w:keepNext w:val="0"/>
        <w:keepLines w:val="0"/>
        <w:pageBreakBefore w:val="0"/>
        <w:widowControl/>
        <w:kinsoku/>
        <w:wordWrap/>
        <w:overflowPunct/>
        <w:topLinePunct w:val="0"/>
        <w:autoSpaceDE/>
        <w:autoSpaceDN/>
        <w:bidi w:val="0"/>
        <w:spacing w:line="520" w:lineRule="exact"/>
        <w:ind w:firstLine="643" w:firstLineChars="200"/>
        <w:jc w:val="left"/>
        <w:textAlignment w:val="auto"/>
        <w:rPr>
          <w:rFonts w:ascii="仿宋" w:hAnsi="仿宋" w:eastAsia="仿宋" w:cs="仿宋"/>
          <w:b/>
          <w:bCs/>
          <w:sz w:val="32"/>
          <w:szCs w:val="32"/>
        </w:rPr>
      </w:pPr>
      <w:r>
        <w:rPr>
          <w:rFonts w:hint="eastAsia" w:ascii="仿宋" w:hAnsi="仿宋" w:eastAsia="仿宋" w:cs="仿宋"/>
          <w:b/>
          <w:bCs/>
          <w:sz w:val="32"/>
          <w:szCs w:val="32"/>
          <w:shd w:val="clear" w:color="auto" w:fill="FFFFFF"/>
        </w:rPr>
        <w:t>《河北省律师协会申请律师执业人员实习管理细则》</w:t>
      </w:r>
      <w:r>
        <w:rPr>
          <w:rFonts w:hint="eastAsia" w:ascii="仿宋" w:hAnsi="仿宋" w:eastAsia="仿宋" w:cs="仿宋"/>
          <w:b/>
          <w:bCs/>
          <w:sz w:val="32"/>
          <w:szCs w:val="32"/>
        </w:rPr>
        <w:t>第十条，律师事务所有下列情形之一的，不得接收实习人员实习：</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（一）无符合规定条件的实习指导律师的；</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（二）受到警告、罚款、没收违法所得的行政处罚或者训诫、警告、通报批评、公开谴责等行业处分，自被处罚或者处分之日起未满一年的；</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（三）受到停业整顿行政处罚或者律师协会中止会员权利的行业处分，处罚、处分期限未满或者期限届满后未满三年的；</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（四）受到禁止接收实习人员实习的处分，处分期限未满的；</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（五）律师事务所党组织因违反党章和其他党内法规，不履行或者不正确履行职责被问责后未满一年的；</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 xml:space="preserve">（六）发生《律师事务所管理办法》第三十一条规定的终止事由的； </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 xml:space="preserve">（七）未履行《律师事务所管理办法》第五十条规定的管理职责的； </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sz w:val="32"/>
          <w:szCs w:val="32"/>
        </w:rPr>
      </w:pPr>
      <w:r>
        <w:rPr>
          <w:rFonts w:hint="eastAsia" w:ascii="仿宋" w:hAnsi="仿宋" w:eastAsia="仿宋" w:cs="仿宋"/>
          <w:sz w:val="32"/>
          <w:szCs w:val="32"/>
        </w:rPr>
        <w:t>（八）因严重失信行为被国家有关单位确定为失信联合惩戒对象并纳入相关国家信用信息共享平台的。</w:t>
      </w:r>
    </w:p>
    <w:p>
      <w:pPr>
        <w:keepNext w:val="0"/>
        <w:keepLines w:val="0"/>
        <w:pageBreakBefore w:val="0"/>
        <w:kinsoku/>
        <w:wordWrap/>
        <w:overflowPunct/>
        <w:topLinePunct w:val="0"/>
        <w:autoSpaceDE/>
        <w:autoSpaceDN/>
        <w:bidi w:val="0"/>
        <w:spacing w:line="520" w:lineRule="exact"/>
        <w:ind w:firstLine="643" w:firstLineChars="200"/>
        <w:jc w:val="left"/>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《河北省律师协会申请律师执业人员实习管理细则》</w:t>
      </w:r>
      <w:r>
        <w:rPr>
          <w:rFonts w:hint="eastAsia" w:ascii="仿宋" w:hAnsi="仿宋" w:eastAsia="仿宋" w:cs="仿宋"/>
          <w:b/>
          <w:bCs/>
          <w:color w:val="000000" w:themeColor="text1"/>
          <w:kern w:val="0"/>
          <w:sz w:val="32"/>
          <w:szCs w:val="32"/>
          <w14:textFill>
            <w14:solidFill>
              <w14:schemeClr w14:val="tx1"/>
            </w14:solidFill>
          </w14:textFill>
        </w:rPr>
        <w:t>第二十三条，</w:t>
      </w:r>
      <w:r>
        <w:rPr>
          <w:rFonts w:hint="eastAsia" w:ascii="仿宋" w:hAnsi="仿宋" w:eastAsia="仿宋" w:cs="仿宋"/>
          <w:b/>
          <w:bCs/>
          <w:color w:val="000000" w:themeColor="text1"/>
          <w:sz w:val="32"/>
          <w:szCs w:val="32"/>
          <w14:textFill>
            <w14:solidFill>
              <w14:schemeClr w14:val="tx1"/>
            </w14:solidFill>
          </w14:textFill>
        </w:rPr>
        <w:t>律师事务所</w:t>
      </w:r>
      <w:r>
        <w:rPr>
          <w:rFonts w:hint="eastAsia" w:ascii="仿宋" w:hAnsi="仿宋" w:eastAsia="仿宋" w:cs="仿宋"/>
          <w:b/>
          <w:bCs/>
          <w:color w:val="000000" w:themeColor="text1"/>
          <w:kern w:val="0"/>
          <w:sz w:val="32"/>
          <w:szCs w:val="32"/>
          <w14:textFill>
            <w14:solidFill>
              <w14:schemeClr w14:val="tx1"/>
            </w14:solidFill>
          </w14:textFill>
        </w:rPr>
        <w:t xml:space="preserve">应当对实习活动履行下列管理职责： </w:t>
      </w:r>
    </w:p>
    <w:p>
      <w:pPr>
        <w:pStyle w:val="5"/>
        <w:keepNext w:val="0"/>
        <w:keepLines w:val="0"/>
        <w:pageBreakBefore w:val="0"/>
        <w:shd w:val="clear" w:color="auto" w:fill="FFFFFF"/>
        <w:kinsoku/>
        <w:wordWrap/>
        <w:overflowPunct/>
        <w:topLinePunct w:val="0"/>
        <w:autoSpaceDE/>
        <w:autoSpaceDN/>
        <w:bidi w:val="0"/>
        <w:spacing w:beforeAutospacing="0" w:afterAutospacing="0" w:line="52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（一）制定实习指导计划，健全实习指导律师和实习人员管理制度；</w:t>
      </w:r>
    </w:p>
    <w:p>
      <w:pPr>
        <w:pStyle w:val="5"/>
        <w:keepNext w:val="0"/>
        <w:keepLines w:val="0"/>
        <w:pageBreakBefore w:val="0"/>
        <w:shd w:val="clear" w:color="auto" w:fill="FFFFFF"/>
        <w:kinsoku/>
        <w:wordWrap/>
        <w:overflowPunct/>
        <w:topLinePunct w:val="0"/>
        <w:autoSpaceDE/>
        <w:autoSpaceDN/>
        <w:bidi w:val="0"/>
        <w:spacing w:beforeAutospacing="0" w:afterAutospacing="0" w:line="52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（二）组织实习人员参加律师事务所政治、业务学习和实践活动；</w:t>
      </w:r>
    </w:p>
    <w:p>
      <w:pPr>
        <w:pStyle w:val="5"/>
        <w:keepNext w:val="0"/>
        <w:keepLines w:val="0"/>
        <w:pageBreakBefore w:val="0"/>
        <w:shd w:val="clear" w:color="auto" w:fill="FFFFFF"/>
        <w:kinsoku/>
        <w:wordWrap/>
        <w:overflowPunct/>
        <w:topLinePunct w:val="0"/>
        <w:autoSpaceDE/>
        <w:autoSpaceDN/>
        <w:bidi w:val="0"/>
        <w:spacing w:beforeAutospacing="0" w:afterAutospacing="0" w:line="52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（三）定期或者适时召开会议，通报实习人员的实习情况，研究改进实习工作的措施；</w:t>
      </w:r>
    </w:p>
    <w:p>
      <w:pPr>
        <w:pStyle w:val="5"/>
        <w:keepNext w:val="0"/>
        <w:keepLines w:val="0"/>
        <w:pageBreakBefore w:val="0"/>
        <w:shd w:val="clear" w:color="auto" w:fill="FFFFFF"/>
        <w:kinsoku/>
        <w:wordWrap/>
        <w:overflowPunct/>
        <w:topLinePunct w:val="0"/>
        <w:autoSpaceDE/>
        <w:autoSpaceDN/>
        <w:bidi w:val="0"/>
        <w:spacing w:beforeAutospacing="0" w:afterAutospacing="0" w:line="52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（四）对实习指导律师履行职责的情况进行监督，发现问题及时纠正，对严重违背规定职责的，应当停止其指导实习的工作；</w:t>
      </w:r>
    </w:p>
    <w:p>
      <w:pPr>
        <w:pStyle w:val="5"/>
        <w:keepNext w:val="0"/>
        <w:keepLines w:val="0"/>
        <w:pageBreakBefore w:val="0"/>
        <w:shd w:val="clear" w:color="auto" w:fill="FFFFFF"/>
        <w:kinsoku/>
        <w:wordWrap/>
        <w:overflowPunct/>
        <w:topLinePunct w:val="0"/>
        <w:autoSpaceDE/>
        <w:autoSpaceDN/>
        <w:bidi w:val="0"/>
        <w:spacing w:beforeAutospacing="0" w:afterAutospacing="0" w:line="52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（五）对实习人员在实习期间的表现及实习效果进行监督和考查，并在实习结束时为其出具《实习鉴定书》。</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律师事务所党组织对实习人员在实习期间的政治表现进行考查；律师事务所为实习人员出具《实习鉴定书》应当征求律师事务所党组织意见。</w:t>
      </w:r>
    </w:p>
    <w:p>
      <w:pPr>
        <w:keepNext w:val="0"/>
        <w:keepLines w:val="0"/>
        <w:pageBreakBefore w:val="0"/>
        <w:widowControl/>
        <w:kinsoku/>
        <w:wordWrap/>
        <w:overflowPunct/>
        <w:topLinePunct w:val="0"/>
        <w:autoSpaceDE/>
        <w:autoSpaceDN/>
        <w:bidi w:val="0"/>
        <w:spacing w:line="520" w:lineRule="exact"/>
        <w:ind w:firstLine="643" w:firstLineChars="200"/>
        <w:textAlignment w:val="auto"/>
        <w:rPr>
          <w:rFonts w:ascii="仿宋" w:hAnsi="仿宋" w:eastAsia="仿宋" w:cs="仿宋"/>
          <w:b/>
          <w:sz w:val="32"/>
          <w:szCs w:val="32"/>
        </w:rPr>
      </w:pPr>
      <w:r>
        <w:rPr>
          <w:rFonts w:hint="eastAsia" w:ascii="仿宋" w:hAnsi="仿宋" w:eastAsia="仿宋" w:cs="宋体"/>
          <w:b/>
          <w:color w:val="000000" w:themeColor="text1"/>
          <w:kern w:val="0"/>
          <w:sz w:val="32"/>
          <w:szCs w:val="32"/>
          <w14:textFill>
            <w14:solidFill>
              <w14:schemeClr w14:val="tx1"/>
            </w14:solidFill>
          </w14:textFill>
        </w:rPr>
        <w:t>本所郑重承诺：1.已阅读上述内容，符合接收实习人员条件。2.</w:t>
      </w:r>
      <w:r>
        <w:rPr>
          <w:rFonts w:hint="eastAsia" w:ascii="仿宋" w:hAnsi="仿宋" w:eastAsia="仿宋" w:cs="仿宋"/>
          <w:b/>
          <w:color w:val="000000" w:themeColor="text1"/>
          <w:sz w:val="32"/>
          <w:szCs w:val="32"/>
          <w14:textFill>
            <w14:solidFill>
              <w14:schemeClr w14:val="tx1"/>
            </w14:solidFill>
          </w14:textFill>
        </w:rPr>
        <w:t>对实习人员提交的申请实习材料的真实性进行形式审查。3.</w:t>
      </w:r>
      <w:r>
        <w:rPr>
          <w:rFonts w:hint="eastAsia" w:ascii="仿宋" w:hAnsi="仿宋" w:eastAsia="仿宋" w:cs="宋体"/>
          <w:b/>
          <w:color w:val="000000" w:themeColor="text1"/>
          <w:kern w:val="0"/>
          <w:sz w:val="32"/>
          <w:szCs w:val="32"/>
          <w14:textFill>
            <w14:solidFill>
              <w14:schemeClr w14:val="tx1"/>
            </w14:solidFill>
          </w14:textFill>
        </w:rPr>
        <w:t>认真履行相关管理职责，接受实习监督。</w:t>
      </w:r>
      <w:r>
        <w:rPr>
          <w:rFonts w:hint="eastAsia" w:ascii="仿宋" w:hAnsi="仿宋" w:eastAsia="仿宋" w:cs="宋体"/>
          <w:b/>
          <w:kern w:val="0"/>
          <w:sz w:val="32"/>
          <w:szCs w:val="32"/>
        </w:rPr>
        <w:t>4.为实习人员提供符合考核要求的面试考核材料。</w:t>
      </w:r>
    </w:p>
    <w:p>
      <w:pPr>
        <w:keepNext w:val="0"/>
        <w:keepLines w:val="0"/>
        <w:pageBreakBefore w:val="0"/>
        <w:kinsoku/>
        <w:wordWrap/>
        <w:overflowPunct/>
        <w:topLinePunct w:val="0"/>
        <w:autoSpaceDE/>
        <w:autoSpaceDN/>
        <w:bidi w:val="0"/>
        <w:spacing w:line="520" w:lineRule="exact"/>
        <w:ind w:firstLine="2560" w:firstLineChars="800"/>
        <w:jc w:val="left"/>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spacing w:line="520" w:lineRule="exact"/>
        <w:ind w:firstLine="2560" w:firstLineChars="800"/>
        <w:jc w:val="left"/>
        <w:textAlignment w:val="auto"/>
        <w:rPr>
          <w:rFonts w:ascii="仿宋" w:hAnsi="仿宋" w:eastAsia="仿宋"/>
          <w:sz w:val="32"/>
          <w:szCs w:val="32"/>
        </w:rPr>
      </w:pPr>
      <w:r>
        <w:rPr>
          <w:rFonts w:hint="eastAsia" w:ascii="仿宋" w:hAnsi="仿宋" w:eastAsia="仿宋"/>
          <w:sz w:val="32"/>
          <w:szCs w:val="32"/>
        </w:rPr>
        <w:t>律师事务所负责人(签名)：</w:t>
      </w:r>
    </w:p>
    <w:p>
      <w:pPr>
        <w:keepNext w:val="0"/>
        <w:keepLines w:val="0"/>
        <w:pageBreakBefore w:val="0"/>
        <w:kinsoku/>
        <w:wordWrap/>
        <w:overflowPunct/>
        <w:topLinePunct w:val="0"/>
        <w:autoSpaceDE/>
        <w:autoSpaceDN/>
        <w:bidi w:val="0"/>
        <w:spacing w:line="520" w:lineRule="exact"/>
        <w:ind w:firstLine="2880" w:firstLineChars="900"/>
        <w:jc w:val="left"/>
        <w:textAlignment w:val="auto"/>
        <w:rPr>
          <w:rFonts w:hint="eastAsia" w:ascii="仿宋" w:hAnsi="仿宋" w:eastAsia="仿宋"/>
          <w:sz w:val="32"/>
          <w:szCs w:val="32"/>
        </w:rPr>
      </w:pPr>
      <w:r>
        <w:rPr>
          <w:rFonts w:hint="eastAsia" w:ascii="仿宋" w:hAnsi="仿宋" w:eastAsia="仿宋"/>
          <w:sz w:val="32"/>
          <w:szCs w:val="32"/>
        </w:rPr>
        <w:t xml:space="preserve">律师事务所（盖章）                                    </w:t>
      </w:r>
    </w:p>
    <w:p>
      <w:pPr>
        <w:keepNext w:val="0"/>
        <w:keepLines w:val="0"/>
        <w:pageBreakBefore w:val="0"/>
        <w:kinsoku/>
        <w:wordWrap/>
        <w:overflowPunct/>
        <w:topLinePunct w:val="0"/>
        <w:autoSpaceDE/>
        <w:autoSpaceDN/>
        <w:bidi w:val="0"/>
        <w:spacing w:line="520" w:lineRule="exact"/>
        <w:ind w:firstLine="6080" w:firstLineChars="1900"/>
        <w:jc w:val="left"/>
        <w:textAlignment w:val="auto"/>
      </w:pPr>
      <w:r>
        <w:rPr>
          <w:rFonts w:hint="eastAsia" w:ascii="仿宋" w:hAnsi="仿宋" w:eastAsia="仿宋"/>
          <w:sz w:val="32"/>
          <w:szCs w:val="32"/>
        </w:rPr>
        <w:t>年  月  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TYyNWMxZGFlMWFkY2YyOWQyZjAxZGMwZTZhMjIifQ=="/>
  </w:docVars>
  <w:rsids>
    <w:rsidRoot w:val="00400B42"/>
    <w:rsid w:val="00133367"/>
    <w:rsid w:val="00400B42"/>
    <w:rsid w:val="00431A64"/>
    <w:rsid w:val="004E6976"/>
    <w:rsid w:val="00657463"/>
    <w:rsid w:val="00741B20"/>
    <w:rsid w:val="007B27AC"/>
    <w:rsid w:val="00820D45"/>
    <w:rsid w:val="00847173"/>
    <w:rsid w:val="00883CC9"/>
    <w:rsid w:val="00987170"/>
    <w:rsid w:val="00B05540"/>
    <w:rsid w:val="00DD7BB9"/>
    <w:rsid w:val="00E561DB"/>
    <w:rsid w:val="00E5637F"/>
    <w:rsid w:val="0DB17235"/>
    <w:rsid w:val="19617156"/>
    <w:rsid w:val="2FBF7622"/>
    <w:rsid w:val="3DAC4F23"/>
    <w:rsid w:val="48F45F62"/>
    <w:rsid w:val="5F50351D"/>
    <w:rsid w:val="68840B54"/>
    <w:rsid w:val="74AB1B87"/>
    <w:rsid w:val="7578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Autospacing="1" w:afterAutospacing="1" w:line="360" w:lineRule="auto"/>
      <w:ind w:firstLine="50" w:firstLineChars="50"/>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948</Words>
  <Characters>952</Characters>
  <Lines>7</Lines>
  <Paragraphs>2</Paragraphs>
  <TotalTime>45</TotalTime>
  <ScaleCrop>false</ScaleCrop>
  <LinksUpToDate>false</LinksUpToDate>
  <CharactersWithSpaces>1019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2022-03-18T00:52:00Z</dcterms:created>
  <dc:creator>微软用户</dc:creator>
  <cp:lastModifiedBy>Administrator</cp:lastModifiedBy>
  <cp:lastPrinted>2022-06-16T03:17:00Z</cp:lastPrinted>
  <dcterms:modified xsi:type="dcterms:W3CDTF">2023-02-23T02:29:19Z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50F899F1A95D4926A03BEFFF70009920</vt:lpwstr>
  </property>
</Properties>
</file>